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1B" w:rsidRDefault="0043101B" w:rsidP="0043101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Informačný list predmetu </w:t>
      </w:r>
      <w:r>
        <w:rPr>
          <w:rFonts w:ascii="Times New Roman" w:hAnsi="Times New Roman" w:cs="Times New Roman"/>
          <w:i/>
          <w:iCs/>
          <w:sz w:val="24"/>
          <w:szCs w:val="24"/>
        </w:rPr>
        <w:t>(v štruktúre podľa vyhlášky č. 614/2002 Z .z.)</w:t>
      </w:r>
    </w:p>
    <w:p w:rsidR="0043101B" w:rsidRDefault="0043101B" w:rsidP="0043101B">
      <w:pPr>
        <w:ind w:left="720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5212"/>
      </w:tblGrid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Prešovská univerzita v Prešove 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humanitných a prírodných vied</w:t>
            </w:r>
          </w:p>
        </w:tc>
      </w:tr>
      <w:tr w:rsidR="0043101B" w:rsidTr="00027279">
        <w:tc>
          <w:tcPr>
            <w:tcW w:w="4110" w:type="dxa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2TCH/</w:t>
            </w:r>
            <w:r w:rsidR="00B25C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5212" w:type="dxa"/>
          </w:tcPr>
          <w:p w:rsidR="0043101B" w:rsidRDefault="0043101B" w:rsidP="00027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="008C6F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Technika (SS)</w:t>
            </w:r>
          </w:p>
        </w:tc>
      </w:tr>
      <w:tr w:rsidR="0043101B" w:rsidTr="00027279">
        <w:trPr>
          <w:trHeight w:val="1110"/>
        </w:trPr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 metóda vzdelávacích činností: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43101B" w:rsidRPr="00232ABA" w:rsidRDefault="008C6FF6" w:rsidP="000272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bookmarkStart w:id="0" w:name="JR_PAGE_ANCHOR_0_1"/>
            <w:r w:rsidRPr="00232ABA">
              <w:rPr>
                <w:rFonts w:ascii="Times New Roman" w:hAnsi="Times New Roman" w:cs="Times New Roman"/>
                <w:sz w:val="24"/>
                <w:szCs w:val="24"/>
              </w:rPr>
              <w:t>Rozsah vzdelávacích činností:  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za semester</w:t>
            </w:r>
            <w:r w:rsidRPr="00232A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Metóda vzdelávacích činností: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Prezenčná</w:t>
            </w:r>
            <w:bookmarkEnd w:id="0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(ústna komisionálna skúška)</w:t>
            </w:r>
          </w:p>
        </w:tc>
      </w:tr>
      <w:tr w:rsidR="0043101B" w:rsidTr="00027279">
        <w:trPr>
          <w:trHeight w:val="286"/>
        </w:trPr>
        <w:tc>
          <w:tcPr>
            <w:tcW w:w="9322" w:type="dxa"/>
            <w:gridSpan w:val="2"/>
          </w:tcPr>
          <w:p w:rsidR="0043101B" w:rsidRPr="00EC1612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C16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EC16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="008C6FF6" w:rsidRPr="00EC16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semester/trimester štúdia: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25C02" w:rsidRPr="00B25C02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4</w:t>
            </w:r>
            <w:r w:rsidRPr="00B25C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.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25C02" w:rsidRPr="00B25C02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.</w:t>
            </w:r>
            <w:r w:rsidR="00B25C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stupeň</w:t>
            </w:r>
            <w:r w:rsidR="00B25C0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(rozširujúce štúdium)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43101B" w:rsidRPr="00232ABA" w:rsidRDefault="008C6FF6" w:rsidP="0002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     Štátnu skúšku v riadnom termíne, určenom harmonogramom štúdia, môže absolvovať študent, ktorý pri kontrole štúdia vykonanej v </w:t>
            </w:r>
            <w:r w:rsidR="00FB288F"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poslednom</w:t>
            </w:r>
            <w:bookmarkStart w:id="1" w:name="_GoBack"/>
            <w:bookmarkEnd w:id="1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roku štúdia splnil povinnosti stanovené v študijnom programe,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•       štátna skúška sa bude realizovať formou kolokvia a študent bude hodnotený klasifikačným stupňom A až FX. Známka sa bude započítavať do celkového hodnotenia štátnej skúšky. Hodnotenie na základe ústneho skúšania sa bude realizovať podľa klasifikačnej stupnice, ktorú tvorí šesť klasifikačných stupňov: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A – výborne (vynikajúce výsledky: numerická hodnota 1),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B – veľmi dobre (nadpriemerné výsledky: 1,5),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C – dobre (priemerné výsledky: 2),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D – uspokojivo (prijateľné výsledky: 2,5),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E – dostatočne (výsledky spĺňajú minimálne kritériá: 3),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      FX – nedostatočne (vyžaduje sa ďalšia práca: 4).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Hlavnými hodnotiacimi kritériami sú: - hĺbka osvojených vedomostí, schopnosť aplikovať osvojené poznatky v praxi, schopnosť riešiť pedagogicko-psychologické aspekty edukačnej praxe, hľadať a uplatňovať súvislosti, samostatnosť a logickosť myslenia podporené vyjadrovacími schopnosťami.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Výsledky vzdelávania:</w:t>
            </w:r>
          </w:p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Absolvent získa vedomosti a nadobudne zručnosti a kompetentnosti:</w:t>
            </w:r>
          </w:p>
          <w:p w:rsidR="0043101B" w:rsidRDefault="0043101B" w:rsidP="00027279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Vedomosti:</w:t>
            </w:r>
          </w:p>
          <w:p w:rsidR="0043101B" w:rsidRDefault="0043101B" w:rsidP="00027279">
            <w:pPr>
              <w:pStyle w:val="Odsekzoznamu"/>
              <w:numPr>
                <w:ilvl w:val="0"/>
                <w:numId w:val="8"/>
              </w:numPr>
              <w:ind w:left="454" w:hanging="283"/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všeobecné vedomosti na úrovni hodnotenia z problematiky didaktiky techniky a odborovej didaktiky,</w:t>
            </w:r>
          </w:p>
          <w:p w:rsidR="0043101B" w:rsidRDefault="0043101B" w:rsidP="00027279">
            <w:pPr>
              <w:pStyle w:val="Odsekzoznamu"/>
              <w:numPr>
                <w:ilvl w:val="0"/>
                <w:numId w:val="8"/>
              </w:numPr>
              <w:ind w:left="454" w:hanging="28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odborné – odborné, didaktické a metodologické vedomosti z profilujúcich oblastí študijného programu a odboru slúžiace ako základ plánovania, modelovania a riadenia výchovno-vzdelávacieho procesu.</w:t>
            </w:r>
          </w:p>
          <w:p w:rsidR="0043101B" w:rsidRDefault="0043101B" w:rsidP="00027279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Zručnosti – absolvent dokáže:</w:t>
            </w:r>
          </w:p>
          <w:p w:rsidR="0043101B" w:rsidRDefault="0043101B" w:rsidP="00027279">
            <w:pPr>
              <w:widowControl w:val="0"/>
              <w:numPr>
                <w:ilvl w:val="0"/>
                <w:numId w:val="3"/>
              </w:numPr>
              <w:ind w:left="454" w:hanging="28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samostatne vyhľadávať a tvorivo, pritom kriticky využívať odborné pramene súvisiace so zameraním ZP,</w:t>
            </w:r>
          </w:p>
          <w:p w:rsidR="0043101B" w:rsidRDefault="0043101B" w:rsidP="00027279">
            <w:pPr>
              <w:widowControl w:val="0"/>
              <w:numPr>
                <w:ilvl w:val="0"/>
                <w:numId w:val="3"/>
              </w:numPr>
              <w:ind w:left="454" w:hanging="28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analyzovať a hodnotiť doterajší stav riešenej problematiky,</w:t>
            </w:r>
          </w:p>
          <w:p w:rsidR="0043101B" w:rsidRDefault="0043101B" w:rsidP="00027279">
            <w:pPr>
              <w:widowControl w:val="0"/>
              <w:numPr>
                <w:ilvl w:val="0"/>
                <w:numId w:val="3"/>
              </w:numPr>
              <w:ind w:left="454" w:hanging="28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syntetizovať a aplikovať nadobudnuté teoretické poznatky v bakalárskej práci,  </w:t>
            </w:r>
          </w:p>
          <w:p w:rsidR="0043101B" w:rsidRDefault="0043101B" w:rsidP="00027279">
            <w:pPr>
              <w:widowControl w:val="0"/>
              <w:numPr>
                <w:ilvl w:val="0"/>
                <w:numId w:val="3"/>
              </w:numPr>
              <w:ind w:left="454" w:hanging="28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kombinovať a rozvíjať nové riešenia,</w:t>
            </w:r>
          </w:p>
          <w:p w:rsidR="0043101B" w:rsidRDefault="0043101B" w:rsidP="00027279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Kompetentnosti – vyznačuje sa:</w:t>
            </w:r>
          </w:p>
          <w:p w:rsidR="0043101B" w:rsidRDefault="0043101B" w:rsidP="00027279">
            <w:pPr>
              <w:pStyle w:val="Odsekzoznamu"/>
              <w:numPr>
                <w:ilvl w:val="0"/>
                <w:numId w:val="7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vysokým stupňom samostatnosti a autonómneho prístupu pri riešení vybraného problému v teoretickej i praktickej rovine,</w:t>
            </w:r>
          </w:p>
          <w:p w:rsidR="0043101B" w:rsidRDefault="0043101B" w:rsidP="00027279">
            <w:pPr>
              <w:pStyle w:val="Odsekzoznamu"/>
              <w:numPr>
                <w:ilvl w:val="0"/>
                <w:numId w:val="7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zodpovednosťou a etickým konaním pri spracovaní a riešení vybranej problematiky,</w:t>
            </w:r>
          </w:p>
          <w:p w:rsidR="0043101B" w:rsidRDefault="0043101B" w:rsidP="00027279">
            <w:pPr>
              <w:pStyle w:val="Odsekzoznamu"/>
              <w:numPr>
                <w:ilvl w:val="0"/>
                <w:numId w:val="7"/>
              </w:numPr>
              <w:ind w:left="454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inovatívnym myslením pri vypracovaní vlastnej časti záverečnej práce,</w:t>
            </w:r>
          </w:p>
          <w:p w:rsidR="0043101B" w:rsidRDefault="0043101B" w:rsidP="00027279">
            <w:pPr>
              <w:pStyle w:val="Odsekzoznamu"/>
              <w:widowControl w:val="0"/>
              <w:numPr>
                <w:ilvl w:val="0"/>
                <w:numId w:val="7"/>
              </w:numPr>
              <w:ind w:left="454" w:hanging="28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lastRenderedPageBreak/>
              <w:t>odbornou prezentáciou výsledkov vlastného štúdia a výsledkov záverečnej práce.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Stručná osnova predmetu: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C6FF6" w:rsidRDefault="008C6FF6" w:rsidP="000272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Oddelenie techniky Katedry F – M – T FHPV PU v Prešove</w:t>
            </w:r>
          </w:p>
          <w:p w:rsidR="008C6FF6" w:rsidRDefault="008C6FF6" w:rsidP="000272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Okruhy na štátnu záverečnú skúšku:</w:t>
            </w:r>
          </w:p>
          <w:p w:rsidR="0043101B" w:rsidRDefault="0043101B" w:rsidP="000272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  <w:p w:rsidR="008C6FF6" w:rsidRPr="0049640D" w:rsidRDefault="00606595" w:rsidP="00496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MATERIÁLY A TECHNOLÓGIE</w:t>
            </w:r>
          </w:p>
          <w:p w:rsidR="00E04490" w:rsidRDefault="00E04490" w:rsidP="00E04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MaT</w:t>
            </w:r>
            <w:proofErr w:type="spellEnd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Náuka o materiál</w:t>
            </w:r>
            <w:r w:rsidR="0049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drevo, charakteristika predmetu, obsahové zameranie, základné pojmy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vývoj náuky o dreve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voda v dreve, klasifikácia a vplyv vody na drevo 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makroskopická stavba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chemické zloženie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mikroskopická stavba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chyby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fyzikálne vlastnosti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mechanické vlastnosti dreva</w:t>
            </w:r>
          </w:p>
          <w:p w:rsidR="00E04490" w:rsidRDefault="00E04490" w:rsidP="00E044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poznávanie drevín</w:t>
            </w:r>
          </w:p>
          <w:p w:rsidR="00E04490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Technológia spracovania</w:t>
            </w:r>
          </w:p>
          <w:p w:rsidR="00E04490" w:rsidRDefault="00E04490" w:rsidP="00E0449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Obsah  a ciele predmetu,  poriadok v ŠD, BOZP a hygiena práce, plánovanie a organizovanie práce, predvýrobná a výrobná etapa, výrobný a pracovný postup, čítanie technických zobrazení, meranie a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obrysovanie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chyby merania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technológia delenia konštrukčných materiálov, spájanie materiálov (drevo),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vytváranie otvorov a dier, konštrukčné spoje, základné práce s technickými materiálmi , úprava povrchu materiálov, ochranná povrchu,  základné práce s malou mechanizáciou.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MaT</w:t>
            </w:r>
            <w:proofErr w:type="spellEnd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2</w:t>
            </w:r>
          </w:p>
          <w:p w:rsidR="005C322B" w:rsidRPr="0049640D" w:rsidRDefault="005C322B" w:rsidP="005C32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Základy </w:t>
            </w:r>
            <w:proofErr w:type="spellStart"/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metalografie</w:t>
            </w:r>
            <w:proofErr w:type="spellEnd"/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. Vlastnosti kovov a ich skúšanie. Výroba kovových materiálov. Základy tepelného spracovania kovov. Rozdelenie kovov. Ručné spracovanie kovových materiálov (meranie, </w:t>
            </w:r>
            <w:proofErr w:type="spellStart"/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obrysovanie</w:t>
            </w:r>
            <w:proofErr w:type="spellEnd"/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, vyrovnávanie, strihanie, rezanie, sekanie, vŕtanie, pilovanie, ohýbanie, spájkovanie). 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MaT</w:t>
            </w:r>
            <w:proofErr w:type="spellEnd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3 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Náuka o materiál</w:t>
            </w:r>
            <w:r w:rsidR="0049640D" w:rsidRPr="0049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9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plastické látky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 - obsah a zameranie predmetu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 - základná charakteristika plastických látok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 - vlastnosti plastov , delenie plastov, základné kritéria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-  druhy plastov termoplasty, </w:t>
            </w:r>
            <w:proofErr w:type="spellStart"/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reaktoplasty</w:t>
            </w:r>
            <w:proofErr w:type="spellEnd"/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-  výroba plastov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-  spracovanie plastov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-  výhody a nevýhody plastických látok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-  kompozitné materiály, výroba a použitie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Technológie spracovania </w:t>
            </w:r>
            <w:r w:rsidRPr="00496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plastov, vlastnosti, ručné obrábanie (používané náradie a pomôcky pre spracovanie plastov). Oddeľovanie (strihanie, rezanie, sekanie,  lámanie, teplom). Vŕtanie plastov (ručné a strojové). Pilovanie a brúsenie, použitie prípravkov. Leštenie a matovanie povrchu plastov. Lepenie a leptanie plastických látok, používané spôsoby lepenia, bezpečnosť. </w:t>
            </w:r>
          </w:p>
          <w:p w:rsidR="00E04490" w:rsidRPr="0049640D" w:rsidRDefault="00E04490" w:rsidP="00E0449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6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Základy  tepelného spracovania plastov (ohýbanie, tepelné tvárnenie podľa formy).</w:t>
            </w:r>
          </w:p>
          <w:p w:rsidR="00232ABA" w:rsidRDefault="00232ABA" w:rsidP="00232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MaT</w:t>
            </w:r>
            <w:proofErr w:type="spellEnd"/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4</w:t>
            </w:r>
          </w:p>
          <w:p w:rsidR="00232ABA" w:rsidRPr="00232ABA" w:rsidRDefault="00232ABA" w:rsidP="00232A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Technológie strojového obrábania technických materiálov: s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ústruženie, vŕtanie, zahlbovanie, zapúšťanie,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vyhrubovanie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vystružovanie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vyvrtávanie, brúsenie, frézovanie, hobľovanie,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obrážanie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preťahovanie a pretláčanie kovov. Nové technológie obrábania kovov (obrábanie ultrazvukom,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elektroiskrové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obrábanie, laserové, vodným lúčom atď.).  Zváranie el. oblúkom, plynom, bodové zváranie; (rozdiel medzi spájkovaním a lepením). Tvárnenie kovov (postupným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namáhaním, rázom;  lisovanie, kovanie, razenie....), odlievanie kovov.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Technológie </w:t>
            </w:r>
            <w:r w:rsidR="008C36D7">
              <w:rPr>
                <w:rFonts w:ascii="Times New Roman" w:hAnsi="Times New Roman" w:cs="Times New Roman"/>
                <w:i/>
                <w:sz w:val="24"/>
                <w:szCs w:val="24"/>
              </w:rPr>
              <w:t>ručného spracovania kovov.</w:t>
            </w:r>
          </w:p>
          <w:p w:rsidR="00606595" w:rsidRPr="0049640D" w:rsidRDefault="00606595" w:rsidP="00606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Technické kreslenie. </w:t>
            </w:r>
          </w:p>
          <w:p w:rsidR="00606595" w:rsidRPr="0049640D" w:rsidRDefault="00606595" w:rsidP="0060659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640D">
              <w:rPr>
                <w:rFonts w:ascii="Times New Roman" w:hAnsi="Times New Roman" w:cs="Times New Roman"/>
                <w:i/>
                <w:sz w:val="24"/>
                <w:szCs w:val="24"/>
              </w:rPr>
              <w:t>Metódy zobrazovania</w:t>
            </w:r>
            <w:r w:rsidRPr="004964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964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popísať metodiku voľby obrazov na technickom výkrese (počet pohľadov, umiestnenie pohľadov, kreslenie tvarových podrobností. Konštrukciu jednotlivých druhov čiar a princíp ich aplikácie. Princípy kreslenia výkresov, náčrtov - </w:t>
            </w:r>
            <w:r w:rsidRPr="0049640D">
              <w:rPr>
                <w:i/>
                <w:iCs/>
              </w:rPr>
              <w:t>čítať a vyjadrovať sa (predstavy a myšlienky) grafickými komunikačnými prostriedkami. P</w:t>
            </w:r>
            <w:r w:rsidRPr="0049640D">
              <w:rPr>
                <w:rFonts w:ascii="Times New Roman" w:hAnsi="Times New Roman"/>
                <w:i/>
                <w:iCs/>
                <w:sz w:val="24"/>
                <w:szCs w:val="24"/>
              </w:rPr>
              <w:t>rincípy kótovania geometrických a konštrukčných prvkov (spôsoby, zapisovanie kót, usporiadanie a označovanie).</w:t>
            </w:r>
          </w:p>
          <w:p w:rsidR="00606595" w:rsidRPr="0049640D" w:rsidRDefault="00606595" w:rsidP="00606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Technická mechanika</w:t>
            </w:r>
          </w:p>
          <w:p w:rsidR="00606595" w:rsidRPr="00A36B9C" w:rsidRDefault="00606595" w:rsidP="00606595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49640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Rozpoznanie a formulovanie podstaty</w:t>
            </w:r>
            <w:r w:rsidRPr="001E39A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kinematiky hmotného bodu, resp. pohybu najrôznejších častí strojov u rôznych strojov, resp. mechanizmov (hľadiská pre posudzovanie jednotlivých druhov pohybu a ich zaradenie do skupiny (tvar trajektórie, závislosť od času), pohyb priamočiary rovnomerný a nerovnomerný, krivočiary – rotačný  rovnomerný a nerovnom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erný, pohyb zložený, mechanické prevody). R</w:t>
            </w:r>
            <w:r w:rsidRPr="001E39A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ozpozna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nie </w:t>
            </w:r>
            <w:r w:rsidRPr="001E39A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 formulova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nie </w:t>
            </w:r>
            <w:r w:rsidRPr="001E39A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podstat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y</w:t>
            </w:r>
            <w:r w:rsidRPr="001E39A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36B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dynamiky priamočiareho a rotačného pohybu (princíp zotrvačnosti, zákon akcie a reakcie, sila - pohybová rovnica hmotného bodu,  /</w:t>
            </w:r>
            <w:proofErr w:type="spellStart"/>
            <w:r w:rsidRPr="00A36B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Newtonové</w:t>
            </w:r>
            <w:proofErr w:type="spellEnd"/>
            <w:r w:rsidRPr="00A36B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zákony/ skladanie a rozkladanie síl, moment sily, impulz sily, hybnosť /zákon zachovania hybnosti/, energie /zákon zachovania energie/, mechanická práca, výkon a účinnosť mechanizmov). </w:t>
            </w:r>
          </w:p>
          <w:p w:rsidR="00232ABA" w:rsidRDefault="00232ABA" w:rsidP="00232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232ABA" w:rsidRPr="0049640D" w:rsidRDefault="0049640D" w:rsidP="00496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b/>
                <w:szCs w:val="24"/>
                <w:lang w:eastAsia="sk-SK"/>
              </w:rPr>
              <w:t>ELEKTROTECHNIKA</w:t>
            </w:r>
          </w:p>
          <w:p w:rsidR="008C6FF6" w:rsidRPr="0049640D" w:rsidRDefault="00606595" w:rsidP="00606595">
            <w:pPr>
              <w:jc w:val="both"/>
              <w:rPr>
                <w:rFonts w:ascii="Times New Roman" w:hAnsi="Times New Roman" w:cs="Times New Roman"/>
                <w:b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b/>
                <w:szCs w:val="24"/>
                <w:lang w:eastAsia="sk-SK"/>
              </w:rPr>
              <w:t>E</w:t>
            </w:r>
            <w:r w:rsidR="00FB288F" w:rsidRPr="0049640D">
              <w:rPr>
                <w:rFonts w:ascii="Times New Roman" w:hAnsi="Times New Roman" w:cs="Times New Roman"/>
                <w:b/>
                <w:szCs w:val="24"/>
                <w:lang w:eastAsia="sk-SK"/>
              </w:rPr>
              <w:t>lektrotechnika</w:t>
            </w:r>
            <w:r w:rsidR="00A2647D" w:rsidRPr="0049640D">
              <w:rPr>
                <w:rFonts w:ascii="Times New Roman" w:hAnsi="Times New Roman" w:cs="Times New Roman"/>
                <w:b/>
                <w:szCs w:val="24"/>
                <w:lang w:eastAsia="sk-SK"/>
              </w:rPr>
              <w:t xml:space="preserve"> 1</w:t>
            </w:r>
          </w:p>
          <w:p w:rsidR="0049640D" w:rsidRPr="0049640D" w:rsidRDefault="0049640D" w:rsidP="0049640D">
            <w:pPr>
              <w:pStyle w:val="Normlny2"/>
              <w:jc w:val="both"/>
              <w:rPr>
                <w:bCs/>
                <w:i/>
                <w:color w:val="000000"/>
                <w:lang w:val="sk"/>
              </w:rPr>
            </w:pPr>
            <w:r w:rsidRPr="0049640D">
              <w:rPr>
                <w:i/>
                <w:iCs/>
                <w:lang w:val="sk"/>
              </w:rPr>
              <w:t xml:space="preserve">Jednosmerný obvod a metódy </w:t>
            </w:r>
            <w:r w:rsidRPr="0049640D">
              <w:rPr>
                <w:i/>
                <w:iCs/>
                <w:color w:val="000000"/>
                <w:lang w:val="sk"/>
              </w:rPr>
              <w:t>jeho riešenia:</w:t>
            </w:r>
            <w:r w:rsidRPr="0049640D">
              <w:rPr>
                <w:bCs/>
                <w:i/>
                <w:color w:val="000000"/>
                <w:lang w:val="sk"/>
              </w:rPr>
              <w:t xml:space="preserve"> </w:t>
            </w:r>
          </w:p>
          <w:p w:rsidR="0049640D" w:rsidRPr="0049640D" w:rsidRDefault="0049640D" w:rsidP="0049640D">
            <w:pPr>
              <w:pStyle w:val="Normlny2"/>
              <w:jc w:val="both"/>
              <w:rPr>
                <w:i/>
                <w:color w:val="000000"/>
                <w:lang w:val="sk"/>
              </w:rPr>
            </w:pPr>
            <w:r w:rsidRPr="0049640D">
              <w:rPr>
                <w:bCs/>
                <w:i/>
                <w:color w:val="000000"/>
                <w:lang w:val="sk"/>
              </w:rPr>
              <w:t xml:space="preserve">- vysvetliť </w:t>
            </w:r>
            <w:proofErr w:type="spellStart"/>
            <w:r w:rsidRPr="0049640D">
              <w:rPr>
                <w:bCs/>
                <w:i/>
                <w:color w:val="000000"/>
                <w:lang w:val="sk"/>
              </w:rPr>
              <w:t>Kirchhoffové</w:t>
            </w:r>
            <w:proofErr w:type="spellEnd"/>
            <w:r w:rsidRPr="0049640D">
              <w:rPr>
                <w:bCs/>
                <w:i/>
                <w:color w:val="000000"/>
                <w:lang w:val="sk"/>
              </w:rPr>
              <w:t xml:space="preserve"> zákony s akcentom na </w:t>
            </w:r>
            <w:proofErr w:type="spellStart"/>
            <w:r w:rsidRPr="0049640D">
              <w:rPr>
                <w:bCs/>
                <w:i/>
                <w:color w:val="000000"/>
                <w:lang w:val="sk"/>
              </w:rPr>
              <w:t>aplikáci</w:t>
            </w:r>
            <w:proofErr w:type="spellEnd"/>
            <w:r w:rsidRPr="0049640D">
              <w:rPr>
                <w:bCs/>
                <w:i/>
                <w:color w:val="000000"/>
                <w:lang w:val="sk-SK"/>
              </w:rPr>
              <w:t>e</w:t>
            </w:r>
            <w:r w:rsidRPr="0049640D">
              <w:rPr>
                <w:bCs/>
                <w:i/>
                <w:color w:val="000000"/>
                <w:lang w:val="sk"/>
              </w:rPr>
              <w:t xml:space="preserve"> učiva v školskej a technickej praxi, </w:t>
            </w:r>
          </w:p>
          <w:p w:rsidR="0049640D" w:rsidRPr="0049640D" w:rsidRDefault="0049640D" w:rsidP="0049640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</w:pPr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k" w:eastAsia="zh-CN" w:bidi="ar"/>
              </w:rPr>
              <w:t>Výrob</w:t>
            </w:r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</w:t>
            </w:r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k" w:eastAsia="zh-CN" w:bidi="ar"/>
              </w:rPr>
              <w:t xml:space="preserve">  </w:t>
            </w:r>
            <w:proofErr w:type="spellStart"/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k" w:eastAsia="zh-CN" w:bidi="ar"/>
              </w:rPr>
              <w:t>a</w:t>
            </w:r>
            <w:proofErr w:type="spellEnd"/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k" w:eastAsia="zh-CN" w:bidi="ar"/>
              </w:rPr>
              <w:t xml:space="preserve"> prenos elektrickej energie</w:t>
            </w:r>
            <w:r w:rsidRPr="00496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:</w:t>
            </w:r>
            <w:r w:rsidRPr="004964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k" w:eastAsia="zh-CN" w:bidi="ar"/>
              </w:rPr>
              <w:br/>
              <w:t>- porovnať výhody a nevýhody jednotlivých typov elektrární;</w:t>
            </w:r>
          </w:p>
          <w:p w:rsidR="00A2647D" w:rsidRPr="00606595" w:rsidRDefault="0049640D" w:rsidP="004964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964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k"/>
              </w:rPr>
              <w:t>Bytová elektroinštalácia: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br/>
              <w:t>- vymenovať základné prvky bytovej elektroinštalácie a ich schematické značky, ďalej ich funkciu a možné poruchy a z nich vyplývajúce nebezpečenstvá pre človeka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(v kontexte obvodov stavebnice Elektromontážna súprava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t>;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br/>
              <w:t>- pomenovať názov konkrétneho zapojenia elektrického obvodu bytovej elektroinštalácie (na základe predloženej funkčnej i montážnej schémy)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(v kontexte obvodov stavebnice Elektromontážna súprava)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t>;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br/>
              <w:t>- vysvetliť principiálnu podstatu funkcie obvodu bytovej elektroinštalácie pre ovládanie žiarovky (osvetlenia) z troch i dvoch rôznych miest (schodište, chodba) a pre  samostatné ovládanie viacerých žiaroviek (luster);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(v kontexte obvodov stavebnice Elektromontážna súprava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964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k"/>
              </w:rPr>
              <w:br/>
            </w:r>
            <w:proofErr w:type="spellStart"/>
            <w:r w:rsidR="00A2647D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</w:t>
            </w:r>
            <w:r w:rsidR="00FB288F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lekrotechnika</w:t>
            </w:r>
            <w:proofErr w:type="spellEnd"/>
            <w:r w:rsidR="00A2647D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2</w:t>
            </w:r>
          </w:p>
          <w:p w:rsidR="0049640D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i/>
                <w:iCs/>
                <w:lang w:val="sk"/>
              </w:rPr>
            </w:pPr>
            <w:r w:rsidRPr="0049640D">
              <w:rPr>
                <w:i/>
                <w:iCs/>
                <w:lang w:val="sk"/>
              </w:rPr>
              <w:t>Elektronika :</w:t>
            </w:r>
          </w:p>
          <w:p w:rsidR="0049640D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 xml:space="preserve">- Vysvetliť princíp polovodiča, </w:t>
            </w:r>
          </w:p>
          <w:p w:rsidR="0049640D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 xml:space="preserve">- Uviesť a konkretizovať základnú taxonómiu polovodičových elektronických prvkov. (bez priechodu PN, polovodičové prvky </w:t>
            </w:r>
            <w:r w:rsidRPr="0049640D">
              <w:rPr>
                <w:i/>
                <w:lang w:val="sk-SK"/>
              </w:rPr>
              <w:t xml:space="preserve">s </w:t>
            </w:r>
            <w:r w:rsidRPr="0049640D">
              <w:rPr>
                <w:i/>
                <w:lang w:val="sk"/>
              </w:rPr>
              <w:t>jedným priechodom, s dvoma a viac priechodmi PN,</w:t>
            </w:r>
          </w:p>
          <w:p w:rsidR="0049640D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bCs/>
                <w:i/>
                <w:iCs/>
                <w:lang w:val="sk"/>
              </w:rPr>
            </w:pPr>
            <w:r w:rsidRPr="0049640D">
              <w:rPr>
                <w:i/>
                <w:lang w:val="sk"/>
              </w:rPr>
              <w:t>-  Vysvetliť princíp tranzistora v kontexte aplikácie učiva v školskej a technickej praxi</w:t>
            </w:r>
            <w:r w:rsidRPr="0049640D">
              <w:rPr>
                <w:i/>
                <w:lang w:val="sk-SK"/>
              </w:rPr>
              <w:t xml:space="preserve"> (v </w:t>
            </w:r>
            <w:r w:rsidRPr="0049640D">
              <w:rPr>
                <w:i/>
                <w:color w:val="000000"/>
                <w:lang w:val="sk-SK"/>
              </w:rPr>
              <w:t xml:space="preserve">kontexte obvodov stavebnice </w:t>
            </w:r>
            <w:proofErr w:type="spellStart"/>
            <w:r w:rsidRPr="0049640D">
              <w:rPr>
                <w:i/>
                <w:color w:val="000000"/>
                <w:lang w:val="sk-SK"/>
              </w:rPr>
              <w:t>Boffin</w:t>
            </w:r>
            <w:proofErr w:type="spellEnd"/>
            <w:r w:rsidRPr="0049640D">
              <w:rPr>
                <w:i/>
                <w:color w:val="000000"/>
                <w:lang w:val="sk-SK"/>
              </w:rPr>
              <w:t xml:space="preserve"> resp. Elektronika).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/>
                <w:bCs/>
                <w:i/>
                <w:lang w:val="sk"/>
              </w:rPr>
              <w:t xml:space="preserve">-  </w:t>
            </w:r>
            <w:r w:rsidRPr="0049640D">
              <w:rPr>
                <w:i/>
                <w:lang w:val="sk"/>
              </w:rPr>
              <w:t>Vysvetliť princíp nízkofrekvenčného zosilňovača v kontexte aplikácie učiva v školskej a technickej praxi,</w:t>
            </w:r>
            <w:r w:rsidRPr="0049640D">
              <w:rPr>
                <w:i/>
                <w:lang w:val="sk-SK"/>
              </w:rPr>
              <w:t xml:space="preserve">(v </w:t>
            </w:r>
            <w:r w:rsidRPr="0049640D">
              <w:rPr>
                <w:i/>
                <w:color w:val="000000"/>
                <w:lang w:val="sk-SK"/>
              </w:rPr>
              <w:t xml:space="preserve">kontexte obvodov stavebnice </w:t>
            </w:r>
            <w:proofErr w:type="spellStart"/>
            <w:r w:rsidRPr="0049640D">
              <w:rPr>
                <w:i/>
                <w:color w:val="000000"/>
                <w:lang w:val="sk-SK"/>
              </w:rPr>
              <w:t>Boffin</w:t>
            </w:r>
            <w:proofErr w:type="spellEnd"/>
            <w:r w:rsidRPr="0049640D">
              <w:rPr>
                <w:i/>
                <w:color w:val="000000"/>
                <w:lang w:val="sk-SK"/>
              </w:rPr>
              <w:t xml:space="preserve"> resp. Elektronika).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Cs/>
                <w:i/>
                <w:lang w:val="sk"/>
              </w:rPr>
              <w:t xml:space="preserve">- Vymenovať základné optoelektronické prvky a objasniť ich základnú školskú a </w:t>
            </w:r>
            <w:r w:rsidRPr="0049640D">
              <w:rPr>
                <w:i/>
                <w:lang w:val="sk"/>
              </w:rPr>
              <w:t>technickú</w:t>
            </w:r>
            <w:r w:rsidRPr="0049640D">
              <w:rPr>
                <w:bCs/>
                <w:i/>
                <w:lang w:val="sk"/>
              </w:rPr>
              <w:t xml:space="preserve"> aplikáciu.</w:t>
            </w:r>
            <w:r w:rsidRPr="0049640D">
              <w:rPr>
                <w:i/>
                <w:lang w:val="sk-SK"/>
              </w:rPr>
              <w:t xml:space="preserve">(v </w:t>
            </w:r>
            <w:r w:rsidRPr="0049640D">
              <w:rPr>
                <w:i/>
                <w:color w:val="000000"/>
                <w:lang w:val="sk-SK"/>
              </w:rPr>
              <w:t xml:space="preserve">kontexte obvodov stavebnice </w:t>
            </w:r>
            <w:proofErr w:type="spellStart"/>
            <w:r w:rsidRPr="0049640D">
              <w:rPr>
                <w:i/>
                <w:color w:val="000000"/>
                <w:lang w:val="sk-SK"/>
              </w:rPr>
              <w:t>Boffin</w:t>
            </w:r>
            <w:proofErr w:type="spellEnd"/>
            <w:r w:rsidRPr="0049640D">
              <w:rPr>
                <w:i/>
                <w:color w:val="000000"/>
                <w:lang w:val="sk-SK"/>
              </w:rPr>
              <w:t xml:space="preserve"> resp. Elektronika).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Cs/>
                <w:i/>
                <w:iCs/>
                <w:lang w:val="sk"/>
              </w:rPr>
              <w:t>Základy číslicovej techniky:</w:t>
            </w:r>
          </w:p>
          <w:p w:rsidR="0049640D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bCs/>
                <w:i/>
                <w:iCs/>
                <w:lang w:val="sk"/>
              </w:rPr>
            </w:pPr>
            <w:r w:rsidRPr="0049640D">
              <w:rPr>
                <w:bCs/>
                <w:i/>
                <w:lang w:val="sk"/>
              </w:rPr>
              <w:t>- Charakterizovať základné logické členy AND, OR, INV, NAND, NOR</w:t>
            </w:r>
            <w:r w:rsidRPr="0049640D">
              <w:rPr>
                <w:bCs/>
                <w:i/>
                <w:lang w:val="sk-SK"/>
              </w:rPr>
              <w:t xml:space="preserve"> </w:t>
            </w:r>
            <w:r w:rsidRPr="0049640D">
              <w:rPr>
                <w:i/>
                <w:lang w:val="sk-SK"/>
              </w:rPr>
              <w:t xml:space="preserve">(v </w:t>
            </w:r>
            <w:r w:rsidRPr="0049640D">
              <w:rPr>
                <w:i/>
                <w:color w:val="000000"/>
                <w:lang w:val="sk-SK"/>
              </w:rPr>
              <w:t>kontexte obvodov stavebnice SLO)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Cs/>
                <w:i/>
                <w:lang w:val="sk"/>
              </w:rPr>
              <w:lastRenderedPageBreak/>
              <w:t xml:space="preserve">- Charakterizovať obvod ekvivalencie a digitálny </w:t>
            </w:r>
            <w:proofErr w:type="spellStart"/>
            <w:r w:rsidRPr="0049640D">
              <w:rPr>
                <w:bCs/>
                <w:i/>
                <w:lang w:val="sk"/>
              </w:rPr>
              <w:t>komparátor</w:t>
            </w:r>
            <w:proofErr w:type="spellEnd"/>
            <w:r w:rsidRPr="0049640D">
              <w:rPr>
                <w:bCs/>
                <w:i/>
                <w:lang w:val="sk"/>
              </w:rPr>
              <w:t xml:space="preserve"> </w:t>
            </w:r>
            <w:r w:rsidRPr="0049640D">
              <w:rPr>
                <w:i/>
                <w:lang w:val="sk-SK"/>
              </w:rPr>
              <w:t xml:space="preserve">(v </w:t>
            </w:r>
            <w:r w:rsidRPr="0049640D">
              <w:rPr>
                <w:i/>
                <w:color w:val="000000"/>
                <w:lang w:val="sk-SK"/>
              </w:rPr>
              <w:t>kontexte obvodov stavebnice SLO)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Cs/>
                <w:i/>
                <w:lang w:val="sk"/>
              </w:rPr>
              <w:t>- Charakterizovať základné sekvenčné logické obvody RS, RST, JK, D, T,</w:t>
            </w:r>
            <w:r w:rsidRPr="0049640D">
              <w:rPr>
                <w:bCs/>
                <w:i/>
                <w:lang w:val="sk-SK"/>
              </w:rPr>
              <w:t xml:space="preserve"> a </w:t>
            </w:r>
            <w:r w:rsidRPr="0049640D">
              <w:rPr>
                <w:bCs/>
                <w:i/>
                <w:lang w:val="sk"/>
              </w:rPr>
              <w:t xml:space="preserve">základné sekvenčné reťazce. </w:t>
            </w:r>
            <w:r w:rsidRPr="0049640D">
              <w:rPr>
                <w:i/>
                <w:lang w:val="sk-SK"/>
              </w:rPr>
              <w:t xml:space="preserve">(v </w:t>
            </w:r>
            <w:r w:rsidRPr="0049640D">
              <w:rPr>
                <w:i/>
                <w:color w:val="000000"/>
                <w:lang w:val="sk-SK"/>
              </w:rPr>
              <w:t>kontexte obvodov stavebnice SLO)</w:t>
            </w:r>
            <w:r w:rsidRPr="0049640D">
              <w:rPr>
                <w:i/>
                <w:color w:val="000000"/>
                <w:lang w:val="sk-SK"/>
              </w:rPr>
              <w:br/>
            </w:r>
            <w:r w:rsidRPr="0049640D">
              <w:rPr>
                <w:bCs/>
                <w:i/>
                <w:iCs/>
                <w:lang w:val="sk"/>
              </w:rPr>
              <w:t>Základy automatizácie :</w:t>
            </w:r>
          </w:p>
          <w:p w:rsidR="00232ABA" w:rsidRPr="0049640D" w:rsidRDefault="0049640D" w:rsidP="0049640D">
            <w:pPr>
              <w:pStyle w:val="Zkladntext21"/>
              <w:spacing w:beforeAutospacing="0" w:afterAutospacing="0" w:line="240" w:lineRule="auto"/>
              <w:rPr>
                <w:b/>
                <w:i/>
                <w:lang w:eastAsia="sk-SK"/>
              </w:rPr>
            </w:pPr>
            <w:r w:rsidRPr="0049640D">
              <w:rPr>
                <w:bCs/>
                <w:i/>
                <w:lang w:val="sk"/>
              </w:rPr>
              <w:t>- Charakterizovať relé, stýkač, tlačidlá, kontaktná algebra</w:t>
            </w:r>
            <w:r>
              <w:rPr>
                <w:bCs/>
                <w:i/>
                <w:lang w:val="sk"/>
              </w:rPr>
              <w:t xml:space="preserve"> </w:t>
            </w:r>
            <w:r w:rsidRPr="0049640D">
              <w:rPr>
                <w:bCs/>
                <w:i/>
                <w:lang w:val="sk-SK"/>
              </w:rPr>
              <w:t>(</w:t>
            </w:r>
            <w:r>
              <w:rPr>
                <w:bCs/>
                <w:i/>
                <w:lang w:val="sk-SK"/>
              </w:rPr>
              <w:t xml:space="preserve">v </w:t>
            </w:r>
            <w:r w:rsidRPr="0049640D">
              <w:rPr>
                <w:i/>
                <w:color w:val="000000"/>
                <w:lang w:val="sk-SK"/>
              </w:rPr>
              <w:t xml:space="preserve">kontexte obvodov stavebnice </w:t>
            </w:r>
            <w:proofErr w:type="spellStart"/>
            <w:r w:rsidRPr="0049640D">
              <w:rPr>
                <w:i/>
                <w:color w:val="000000"/>
                <w:lang w:val="sk-SK"/>
              </w:rPr>
              <w:t>Boffin</w:t>
            </w:r>
            <w:proofErr w:type="spellEnd"/>
            <w:r>
              <w:rPr>
                <w:i/>
                <w:color w:val="000000"/>
                <w:lang w:val="sk-SK"/>
              </w:rPr>
              <w:t>).</w:t>
            </w:r>
          </w:p>
          <w:p w:rsidR="00232ABA" w:rsidRDefault="00232ABA" w:rsidP="00232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8C6FF6" w:rsidRPr="00FB288F" w:rsidRDefault="00606595" w:rsidP="00FB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DIDAKTIKA TECHNIKY</w:t>
            </w:r>
            <w:r w:rsid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1 a 2</w:t>
            </w:r>
          </w:p>
          <w:p w:rsidR="005336D9" w:rsidRPr="00232ABA" w:rsidRDefault="00232ABA" w:rsidP="00533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Didaktika techniky - vývoj, predmet skúmania, vzťah didaktiky techniky k ostatným vedám, systém didaktiky techniky. Miesto techniky v štúdiu na ZŠ, systém, ciele a obsah. Základné pedagogické dokumenty. Plánovanie učebného procesu.  Príprava samotného učiteľa, postup pri príprave vyučovacej hodiny a analytická činnosť vo vzťahu k činiteľom učebného procesu.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Vyučovacia hodina (jednotka) – fázy, typy, štruktúra a osobitosti vyučovacích hodín techniky. Obsah vzdelávania (obsahový štandard) - učivo, teórie výberu učiva, prvky učiva,  postup didaktickej analýzy učiva a pri tejto analýze.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Základné požiadavky BOZP vo výučbe techniky. Modernizácia výchovno-vzdelávacieho procesu v technike.</w:t>
            </w:r>
          </w:p>
          <w:p w:rsidR="008C6FF6" w:rsidRPr="00232ABA" w:rsidRDefault="00232ABA" w:rsidP="00232A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Ciele vyučovania v technike (výkonový štandard) - základné pojmy, taxonómie cieľov, práca učiteľa s vyučovacími cieľmi. Didaktické zásady - základné pojmy, uplatňovanie didaktických zásad na hodinách techniky.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Medzipredmetové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vzťahy a ich aplikácie v učebnom predmete technika. Organizačné formy vyučovania v technike  - základné pojmy, charakteristika organizačných foriem používaných vo výučbe techniky. Vyučovacie metódy vo výučbe techniky - základné pojmy, klasifikácia vyučovacích metód, kritéria optimálneho výberu vyučovacích metód.  Diferenciácia - základné pojmy, druhy diferenciácie a jej  uplatňovanie na hodinách techniky. Kontrola vyučovacieho procesu na hodinách techniky. Rozhodovanie v pedagogickej praxi. Tvorba didaktického testu. Sebareflexia v pedagogickej činnosti učiteľa.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</w:p>
          <w:p w:rsidR="00232ABA" w:rsidRPr="00FB288F" w:rsidRDefault="00606595" w:rsidP="00FB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MATERIÁLY A</w:t>
            </w:r>
            <w:r w:rsid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TECHNOLÓGIE</w:t>
            </w:r>
            <w:r w:rsid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1 AŽ 4</w:t>
            </w:r>
          </w:p>
          <w:p w:rsidR="00E04490" w:rsidRPr="00FB288F" w:rsidRDefault="00E04490" w:rsidP="00E04490">
            <w:pPr>
              <w:ind w:left="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Krušpán a kol. : Učebnica technickej výchovy pre 5.-9. ročník ZŠ EXPOL, Pedagogika, Bratislava 1999.</w:t>
            </w:r>
          </w:p>
          <w:p w:rsidR="00E04490" w:rsidRPr="00FB288F" w:rsidRDefault="00E04490" w:rsidP="00E04490">
            <w:pPr>
              <w:ind w:left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Materiály a technológie 1 :  základné technické materiály : (vysokoškolská učebnica) / Jaroslav Šoltés, Juliána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Litecká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 - 1. vyd. . - Prešov : Vydavateľstvo Prešovskej univerzity, 2016. - 150 s. - ISBN 978-80-555-1762-9. </w:t>
            </w:r>
          </w:p>
          <w:p w:rsidR="00E04490" w:rsidRPr="00FB288F" w:rsidRDefault="00E04490" w:rsidP="00E04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František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Friess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Ján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Reisner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Aleš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Zeidler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.: Materiály I, 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Informatorium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, 2008</w:t>
            </w:r>
          </w:p>
          <w:p w:rsidR="00E04490" w:rsidRPr="00FB288F" w:rsidRDefault="00E04490" w:rsidP="00E044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Matovič, A. a kol.: Drevo ako surovina. Zvolen, VŠLD 1983.</w:t>
            </w:r>
          </w:p>
          <w:p w:rsidR="00E04490" w:rsidRPr="00FB288F" w:rsidRDefault="00E04490" w:rsidP="00E044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Vál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, I.: Materiály a technológia – drevo. Nitra, PDF 1986.</w:t>
            </w:r>
          </w:p>
          <w:p w:rsidR="005C322B" w:rsidRPr="00FB288F" w:rsidRDefault="005C322B" w:rsidP="005C322B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ŠOLTÉS, J. a LITECKÁ, J.: Materiály a technológie 1. PU v Prešove, 2016.</w:t>
            </w:r>
          </w:p>
          <w:p w:rsidR="002B395B" w:rsidRPr="00FB288F" w:rsidRDefault="002B395B" w:rsidP="002B39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Učebnice technické práce pre 5.-8. ročník ZŠ.</w:t>
            </w:r>
          </w:p>
          <w:p w:rsidR="002B395B" w:rsidRPr="00FB288F" w:rsidRDefault="002B395B" w:rsidP="002B39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Ďurkovič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, M.: Stavebné hmoty. Košice, VŠT, 1974.</w:t>
            </w:r>
          </w:p>
          <w:p w:rsidR="002B395B" w:rsidRPr="00FB288F" w:rsidRDefault="002B395B" w:rsidP="002B39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Rouseková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I. a kol.:  Stavebné materiály. Bratislava, 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Jaga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group</w:t>
            </w:r>
            <w:proofErr w:type="spellEnd"/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2000. </w:t>
            </w:r>
          </w:p>
          <w:p w:rsidR="002B395B" w:rsidRPr="00FB288F" w:rsidRDefault="002B395B" w:rsidP="002B39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Učebnice SOŠ so zameraním na technológie spracovania plastických látok.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Hrivnák J., 1996: Výber materiálov a nové materiálové  technológie. 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Krušpán a kol.: Technická výchova pre 5. – 9. ročník ZŠ. EXPOL Pedagogika, 1999.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Pavelka, J. – Veselý, B.: Technické praktikum. </w:t>
            </w:r>
            <w:proofErr w:type="spellStart"/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PdF</w:t>
            </w:r>
            <w:proofErr w:type="spellEnd"/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UPJŠ Prešov, 1985.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Hluchý a kol.: Technológia. ALFA, 1966, resp. novšie vyd.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Učebnice – technológie z oblasti obrábania kovov – pre VŠ a SOŠ.</w:t>
            </w:r>
          </w:p>
          <w:p w:rsidR="00EC1612" w:rsidRP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Štátny vzdelávací program ISCED 2 - Vzdelávací štandard Technika pre 5. – 9. roč. ZŠ, MŠ SR, 2015</w:t>
            </w:r>
            <w:r w:rsidR="002B3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2023.</w:t>
            </w:r>
          </w:p>
          <w:p w:rsidR="00EC1612" w:rsidRDefault="00EC1612" w:rsidP="00EC1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12">
              <w:rPr>
                <w:rFonts w:ascii="Times New Roman" w:hAnsi="Times New Roman" w:cs="Times New Roman"/>
                <w:i/>
                <w:sz w:val="24"/>
                <w:szCs w:val="24"/>
              </w:rPr>
              <w:t>Web stránky internetu so zameraním obsahu na technológie strojového obrábania kovov.</w:t>
            </w:r>
          </w:p>
          <w:p w:rsidR="00606595" w:rsidRPr="00FB288F" w:rsidRDefault="00606595" w:rsidP="006065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Technické kreslenie</w:t>
            </w:r>
          </w:p>
          <w:p w:rsidR="00606595" w:rsidRPr="00FB288F" w:rsidRDefault="00606595" w:rsidP="00606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HOLOUBEK, Z., J. LEINVEBER, a J. ŠVERCL, 1981. </w:t>
            </w:r>
            <w:r w:rsidRPr="00F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Technické kreslenie</w:t>
            </w: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Bratislava : Alfa, 198l. </w:t>
            </w:r>
          </w:p>
          <w:p w:rsidR="00606595" w:rsidRPr="00FB288F" w:rsidRDefault="00606595" w:rsidP="00606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BEISETZER, P., 2001. </w:t>
            </w:r>
            <w:r w:rsidRPr="00F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Technická grafika a navrhovateľská činnosť v technickej výchove. </w:t>
            </w: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1. vyd. Prešov : FHPV PU, 2001., 135 s. ISBN 80-8068–064–7.</w:t>
            </w:r>
          </w:p>
          <w:p w:rsidR="00606595" w:rsidRPr="00FB288F" w:rsidRDefault="00606595" w:rsidP="00606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VESELOVSKÝ, J. 1985. </w:t>
            </w:r>
            <w:r w:rsidRPr="00FB2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Základy zobrazovania súčiastok v technickom kreslení</w:t>
            </w:r>
            <w:r w:rsidRPr="00FB288F">
              <w:rPr>
                <w:rFonts w:ascii="Times New Roman" w:hAnsi="Times New Roman" w:cs="Times New Roman"/>
                <w:i/>
                <w:sz w:val="24"/>
                <w:szCs w:val="24"/>
              </w:rPr>
              <w:t>. Bratislava : Alfa, 1985.</w:t>
            </w:r>
          </w:p>
          <w:p w:rsidR="00606595" w:rsidRPr="00FB288F" w:rsidRDefault="00606595" w:rsidP="006065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Technická mechanika</w:t>
            </w:r>
          </w:p>
          <w:p w:rsidR="00606595" w:rsidRPr="00606595" w:rsidRDefault="00606595" w:rsidP="00606595">
            <w:pPr>
              <w:pStyle w:val="Bezriadkovania"/>
              <w:rPr>
                <w:rFonts w:ascii="Times New Roman" w:hAnsi="Times New Roman" w:cs="Times New Roman"/>
                <w:i/>
              </w:rPr>
            </w:pPr>
            <w:r w:rsidRPr="00FB288F">
              <w:rPr>
                <w:rFonts w:ascii="Times New Roman" w:hAnsi="Times New Roman" w:cs="Times New Roman"/>
                <w:i/>
              </w:rPr>
              <w:t xml:space="preserve">BEISETZER, P., 2007. </w:t>
            </w:r>
            <w:r w:rsidRPr="00FB288F">
              <w:rPr>
                <w:rFonts w:ascii="Times New Roman" w:hAnsi="Times New Roman" w:cs="Times New Roman"/>
                <w:i/>
                <w:iCs/>
              </w:rPr>
              <w:t>Technická mechanika. 1. časť. Kinematika</w:t>
            </w:r>
            <w:r w:rsidRPr="00FB288F">
              <w:rPr>
                <w:rFonts w:ascii="Times New Roman" w:hAnsi="Times New Roman" w:cs="Times New Roman"/>
                <w:i/>
              </w:rPr>
              <w:t>. Prešov: FHPV PU, 2007. 103 s. ISBN 978-80-8068-602-4.</w:t>
            </w:r>
          </w:p>
          <w:p w:rsidR="00606595" w:rsidRPr="00606595" w:rsidRDefault="00606595" w:rsidP="00606595">
            <w:pPr>
              <w:pStyle w:val="Bezriadkovania"/>
              <w:rPr>
                <w:rFonts w:ascii="Times New Roman" w:hAnsi="Times New Roman" w:cs="Times New Roman"/>
                <w:b/>
                <w:bCs/>
                <w:i/>
              </w:rPr>
            </w:pPr>
            <w:r w:rsidRPr="00606595">
              <w:rPr>
                <w:rFonts w:ascii="Times New Roman" w:hAnsi="Times New Roman" w:cs="Times New Roman"/>
                <w:i/>
              </w:rPr>
              <w:t xml:space="preserve">KOMPAN, F., Z. BARTOŠ, a </w:t>
            </w:r>
            <w:proofErr w:type="spellStart"/>
            <w:r w:rsidRPr="00606595">
              <w:rPr>
                <w:rFonts w:ascii="Times New Roman" w:hAnsi="Times New Roman" w:cs="Times New Roman"/>
                <w:i/>
              </w:rPr>
              <w:t>A</w:t>
            </w:r>
            <w:proofErr w:type="spellEnd"/>
            <w:r w:rsidRPr="00606595">
              <w:rPr>
                <w:rFonts w:ascii="Times New Roman" w:hAnsi="Times New Roman" w:cs="Times New Roman"/>
                <w:i/>
              </w:rPr>
              <w:t xml:space="preserve">. FABIANOVÁ, 1990. </w:t>
            </w:r>
            <w:r w:rsidRPr="00606595">
              <w:rPr>
                <w:rFonts w:ascii="Times New Roman" w:hAnsi="Times New Roman" w:cs="Times New Roman"/>
                <w:i/>
                <w:iCs/>
              </w:rPr>
              <w:t>Technická mechanika</w:t>
            </w:r>
            <w:r w:rsidRPr="00606595">
              <w:rPr>
                <w:rFonts w:ascii="Times New Roman" w:hAnsi="Times New Roman" w:cs="Times New Roman"/>
                <w:i/>
              </w:rPr>
              <w:t>. 1. vydanie. Bratislava: Príroda, 1990. 384 s. IBN 80-07-00269-3.</w:t>
            </w:r>
          </w:p>
          <w:p w:rsidR="00606595" w:rsidRPr="00606595" w:rsidRDefault="00606595" w:rsidP="00606595">
            <w:pPr>
              <w:pStyle w:val="Bezriadkovania"/>
              <w:rPr>
                <w:rFonts w:ascii="Times New Roman" w:hAnsi="Times New Roman" w:cs="Times New Roman"/>
                <w:i/>
              </w:rPr>
            </w:pPr>
            <w:r w:rsidRPr="00606595">
              <w:rPr>
                <w:rFonts w:ascii="Times New Roman" w:hAnsi="Times New Roman" w:cs="Times New Roman"/>
                <w:i/>
              </w:rPr>
              <w:t xml:space="preserve">MIČKAL, K., 1990. </w:t>
            </w:r>
            <w:proofErr w:type="spellStart"/>
            <w:r w:rsidRPr="00606595">
              <w:rPr>
                <w:rFonts w:ascii="Times New Roman" w:hAnsi="Times New Roman" w:cs="Times New Roman"/>
                <w:i/>
                <w:iCs/>
              </w:rPr>
              <w:t>Sbírka</w:t>
            </w:r>
            <w:proofErr w:type="spellEnd"/>
            <w:r w:rsidRPr="00606595">
              <w:rPr>
                <w:rFonts w:ascii="Times New Roman" w:hAnsi="Times New Roman" w:cs="Times New Roman"/>
                <w:i/>
                <w:iCs/>
              </w:rPr>
              <w:t xml:space="preserve"> úloh z technické mechaniky. </w:t>
            </w:r>
            <w:r w:rsidRPr="00606595">
              <w:rPr>
                <w:rFonts w:ascii="Times New Roman" w:hAnsi="Times New Roman" w:cs="Times New Roman"/>
                <w:i/>
              </w:rPr>
              <w:t>Praha: SNTL, 1990. ISBN 80-03-00233-8</w:t>
            </w:r>
          </w:p>
          <w:p w:rsidR="00606595" w:rsidRPr="00606595" w:rsidRDefault="00606595" w:rsidP="00606595">
            <w:pPr>
              <w:pStyle w:val="Bezriadkovania"/>
              <w:rPr>
                <w:rFonts w:ascii="Times New Roman" w:hAnsi="Times New Roman" w:cs="Times New Roman"/>
                <w:i/>
              </w:rPr>
            </w:pPr>
            <w:r w:rsidRPr="00606595">
              <w:rPr>
                <w:rFonts w:ascii="Times New Roman" w:hAnsi="Times New Roman" w:cs="Times New Roman"/>
                <w:i/>
              </w:rPr>
              <w:t xml:space="preserve">TUREK, I. a kol., 1982. </w:t>
            </w:r>
            <w:r w:rsidRPr="00606595">
              <w:rPr>
                <w:rFonts w:ascii="Times New Roman" w:hAnsi="Times New Roman" w:cs="Times New Roman"/>
                <w:i/>
                <w:iCs/>
              </w:rPr>
              <w:t>Mechanika.</w:t>
            </w:r>
            <w:r w:rsidRPr="00606595">
              <w:rPr>
                <w:rFonts w:ascii="Times New Roman" w:hAnsi="Times New Roman" w:cs="Times New Roman"/>
                <w:i/>
              </w:rPr>
              <w:t xml:space="preserve"> Praha: NTL, 1982. 241 s. (Bez ISBN).</w:t>
            </w:r>
          </w:p>
          <w:p w:rsidR="00606595" w:rsidRDefault="00606595" w:rsidP="00EC16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  <w:p w:rsidR="00232ABA" w:rsidRPr="00FB288F" w:rsidRDefault="00606595" w:rsidP="00FB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ELEKTROTECHNIKA</w:t>
            </w:r>
            <w:r w:rsidR="00A2647D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1</w:t>
            </w:r>
            <w:r w:rsidR="00FB288F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a 2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Voženílek</w:t>
            </w:r>
            <w:proofErr w:type="spellEnd"/>
            <w:r w:rsidRPr="0049640D">
              <w:rPr>
                <w:i/>
                <w:lang w:val="sk-SK"/>
              </w:rPr>
              <w:t xml:space="preserve"> </w:t>
            </w:r>
            <w:proofErr w:type="spellStart"/>
            <w:r w:rsidRPr="0049640D">
              <w:rPr>
                <w:i/>
                <w:lang w:val="sk-SK"/>
              </w:rPr>
              <w:t>resp</w:t>
            </w:r>
            <w:proofErr w:type="spellEnd"/>
            <w:r w:rsidRPr="0049640D">
              <w:rPr>
                <w:i/>
                <w:lang w:val="sk-SK"/>
              </w:rPr>
              <w:t xml:space="preserve"> </w:t>
            </w:r>
            <w:proofErr w:type="spellStart"/>
            <w:r w:rsidRPr="0049640D">
              <w:rPr>
                <w:i/>
                <w:lang w:val="sk-SK"/>
              </w:rPr>
              <w:t>Tuma</w:t>
            </w:r>
            <w:proofErr w:type="spellEnd"/>
            <w:r w:rsidRPr="0049640D">
              <w:rPr>
                <w:i/>
                <w:lang w:val="sk"/>
              </w:rPr>
              <w:t xml:space="preserve"> </w:t>
            </w:r>
            <w:r w:rsidRPr="0049640D">
              <w:rPr>
                <w:i/>
                <w:lang w:val="sk-SK"/>
              </w:rPr>
              <w:t xml:space="preserve">M., </w:t>
            </w:r>
            <w:r w:rsidRPr="0049640D">
              <w:rPr>
                <w:i/>
                <w:lang w:val="sk"/>
              </w:rPr>
              <w:t xml:space="preserve">Elektrotechnika I., SPN, výučbový materiál. 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Bernát</w:t>
            </w:r>
            <w:proofErr w:type="spellEnd"/>
            <w:r w:rsidRPr="0049640D">
              <w:rPr>
                <w:i/>
                <w:lang w:val="sk"/>
              </w:rPr>
              <w:t>, M., Elektrotechnika II. Skriptum, PU Prešov.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Kesel</w:t>
            </w:r>
            <w:proofErr w:type="spellEnd"/>
            <w:r w:rsidRPr="0049640D">
              <w:rPr>
                <w:i/>
                <w:lang w:val="sk"/>
              </w:rPr>
              <w:t xml:space="preserve">, J., Elektronika I. II.III základná učebnica  pre stredné školy) BEN 2,004,  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>ISBN  80-7300-143-8.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 xml:space="preserve">Opava, Z., : Elektrina kolem nás, Albatros Praha 1981, texty v e podobe 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>dodané na disku.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Rauner</w:t>
            </w:r>
            <w:proofErr w:type="spellEnd"/>
            <w:r w:rsidRPr="0049640D">
              <w:rPr>
                <w:i/>
                <w:lang w:val="sk"/>
              </w:rPr>
              <w:t>, K., : Elektronika, Pedagogická fakulta, ZU Plzeň, texty v e podobe dodané na disku.</w:t>
            </w:r>
          </w:p>
          <w:p w:rsidR="0049640D" w:rsidRPr="0049640D" w:rsidRDefault="0049640D" w:rsidP="0049640D">
            <w:pPr>
              <w:pStyle w:val="Normlny3"/>
              <w:jc w:val="both"/>
              <w:rPr>
                <w:bCs/>
                <w:i/>
                <w:lang w:val="sk"/>
              </w:rPr>
            </w:pPr>
            <w:r w:rsidRPr="0049640D">
              <w:rPr>
                <w:i/>
                <w:lang w:val="sk"/>
              </w:rPr>
              <w:t>Číslicová technika:  ( e-dodané na disku).</w:t>
            </w:r>
          </w:p>
          <w:p w:rsidR="0049640D" w:rsidRPr="0049640D" w:rsidRDefault="0049640D" w:rsidP="0049640D">
            <w:pPr>
              <w:pStyle w:val="Normlny3"/>
              <w:rPr>
                <w:bCs/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Bernát</w:t>
            </w:r>
            <w:proofErr w:type="spellEnd"/>
            <w:r w:rsidRPr="0049640D">
              <w:rPr>
                <w:i/>
                <w:lang w:val="sk"/>
              </w:rPr>
              <w:t xml:space="preserve">, M., : </w:t>
            </w:r>
            <w:proofErr w:type="spellStart"/>
            <w:r w:rsidRPr="0049640D">
              <w:rPr>
                <w:i/>
                <w:lang w:val="sk"/>
              </w:rPr>
              <w:t>Releová</w:t>
            </w:r>
            <w:proofErr w:type="spellEnd"/>
            <w:r w:rsidRPr="0049640D">
              <w:rPr>
                <w:i/>
                <w:lang w:val="sk"/>
              </w:rPr>
              <w:t xml:space="preserve"> technika skriptum ( Elektrotechnika II.), skriptum PU Prešov 2007 v e- dodané na disku.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 xml:space="preserve">Horák, </w:t>
            </w:r>
            <w:proofErr w:type="spellStart"/>
            <w:r w:rsidRPr="0049640D">
              <w:rPr>
                <w:i/>
                <w:lang w:val="sk"/>
              </w:rPr>
              <w:t>Janda</w:t>
            </w:r>
            <w:proofErr w:type="spellEnd"/>
            <w:r w:rsidRPr="0049640D">
              <w:rPr>
                <w:i/>
                <w:lang w:val="sk"/>
              </w:rPr>
              <w:t>, : Pracovné vyučovanie pre 8. ročník ZŠ, SPN 1983 str. 121-125.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Bernát</w:t>
            </w:r>
            <w:proofErr w:type="spellEnd"/>
            <w:r w:rsidRPr="0049640D">
              <w:rPr>
                <w:i/>
                <w:lang w:val="sk"/>
              </w:rPr>
              <w:t>, M., : Vybrané problémy z elektrotechniky V. (snímače) skriptum PU Prešov, dodané na disku.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>Základné pojmy automatizácie. Regulačná technika (dodané na disku).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r w:rsidRPr="0049640D">
              <w:rPr>
                <w:i/>
                <w:lang w:val="sk"/>
              </w:rPr>
              <w:t xml:space="preserve">L. </w:t>
            </w:r>
            <w:proofErr w:type="spellStart"/>
            <w:r w:rsidRPr="0049640D">
              <w:rPr>
                <w:i/>
                <w:lang w:val="sk"/>
              </w:rPr>
              <w:t>Šmejkal</w:t>
            </w:r>
            <w:proofErr w:type="spellEnd"/>
            <w:r w:rsidRPr="0049640D">
              <w:rPr>
                <w:i/>
                <w:lang w:val="sk"/>
              </w:rPr>
              <w:t xml:space="preserve"> :  PLC programovateľné automaty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Kesel</w:t>
            </w:r>
            <w:proofErr w:type="spellEnd"/>
            <w:r w:rsidRPr="0049640D">
              <w:rPr>
                <w:i/>
                <w:lang w:val="sk"/>
              </w:rPr>
              <w:t>, J., Elektronika III. Číslicová technika,  základná učebnica  pre stredné školy) BEN 2004,  ISBN  80-7300-143-8.</w:t>
            </w:r>
          </w:p>
          <w:p w:rsidR="0049640D" w:rsidRPr="0049640D" w:rsidRDefault="0049640D" w:rsidP="0049640D">
            <w:pPr>
              <w:pStyle w:val="Zkladntext22"/>
              <w:spacing w:beforeAutospacing="0" w:afterAutospacing="0" w:line="240" w:lineRule="auto"/>
              <w:jc w:val="both"/>
              <w:rPr>
                <w:i/>
                <w:lang w:val="sk"/>
              </w:rPr>
            </w:pPr>
            <w:proofErr w:type="spellStart"/>
            <w:r w:rsidRPr="0049640D">
              <w:rPr>
                <w:i/>
                <w:lang w:val="sk"/>
              </w:rPr>
              <w:t>Melezinek</w:t>
            </w:r>
            <w:proofErr w:type="spellEnd"/>
            <w:r w:rsidRPr="0049640D">
              <w:rPr>
                <w:i/>
                <w:lang w:val="sk"/>
              </w:rPr>
              <w:t xml:space="preserve"> A : Základy tranzistorovej techniky ([14], str. 194-228)</w:t>
            </w:r>
          </w:p>
          <w:p w:rsidR="00A2647D" w:rsidRPr="00FB288F" w:rsidRDefault="00A2647D" w:rsidP="00FB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232ABA" w:rsidRPr="00FB288F" w:rsidRDefault="00606595" w:rsidP="00FB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DIDAKTIKA TECHNIKY</w:t>
            </w:r>
            <w:r w:rsidR="00FB288F" w:rsidRPr="00FB288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1 a 2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TUREK, I. 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 technických predmetov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Bratislava, SPN 1990.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TUREK, I.: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Inovácie v didaktike.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MPC Bratislava, 2005.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Učebné osnovy technickej výchovy pre 5. – 9. roč. ZŠ.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MŠ SR, 1997.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Vzdelávací štandard z technickej výchovy pre 5. – 9. roč. ZŠ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 MŠ SR, 2000.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Štátny vzdelávací program ISCED 2, MŠ VV a Š SR, 2015</w:t>
            </w:r>
            <w:r w:rsidR="002B3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2023.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Vzdelávací štandard techniky pre 5. až 9. roč. ZŠ, MŠ VV a Š SR, 2015.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Štátny vzdelávací program ISCED 2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MŠ SR, 2008.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BINDER, R. 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Úvod do pedagogickej tvorivosti v technických odborných premetoch.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Bratislava, SPN 1981.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MOŠNA, F. a kol. 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 základnú techniky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, U Karlova Praha 1990.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Časopisy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Technology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Information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Pedagogická revue, Technológia vzdelávania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pod.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BAJTOŠ, J. – PAVELKA, J.: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Základy didaktiky technickej výchovy.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FHPV PU, Prešov 1999.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KRUŠPÁN, I. a kol.: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Technická výchova pre 5. – 9. ročník ZŠ.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EXPOL Pedagogika, Bratislava, 1999.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PAVELKA, J.: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Vyučovacie prostriedky v technickej výchove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FHPV PU v Prešove, 1999.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PAVELKA, J.: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IKT a PowerPoint v edukácie k technike a technológiám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FHPV PU v Prešove, 2007.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Zborníky z konferencií z oblasti technického vzdelávania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Didmattech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InEduTech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Technické vzdelanie ako súčasť všeobecného vzdelania, Trendy technického vzdelávaní,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Modernizace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technických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předmětú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Internet: </w:t>
            </w:r>
            <w:hyperlink r:id="rId5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https://www.minedu.sk/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a </w:t>
            </w:r>
            <w:hyperlink r:id="rId6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http://www.statpedu.sk/sk/Uvod.alej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KOŽUCHOVÁ, M. et. al.: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Učebnica didaktiky technickej výchovy.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2012. Dostupné na internete: </w:t>
            </w:r>
            <w:hyperlink r:id="rId7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http://ki.ku.sk/cms/utv/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KOTRBA, T. a L. LACINA, 2007.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Praktické využití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aktivizačních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výuce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Brno: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Společnost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 odbornou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literaturu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Barrister&amp;Principal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ISBN 978-80-8702-912-1.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KRAJČOVÁ, N. a 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DAŇKOVÁ. 2001. Všeobecná didaktika. Terminologické minimum. Prešov: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ManaCon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ISBN 80-89040-09-8.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OBDRŽÁLEK, Z. a kol., 2003.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Didaktika pre študentov učiteľstva základnej školy.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Bratislava. UK. ISBN 80-223-1772-1.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Petlák, E. 1997.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Všeobecná didaktika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 Bratislava: Iris. ISBN 80-88778-49-2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SITNÁ, D., 2009.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Metody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aktivního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vyučování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Spolupráce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žáků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skupinách.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Praha: Portál. ISBN978-80-7367-246-1.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TUREK, I. 2008. 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Didaktika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Bratislava: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Iura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Edition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, spol. s 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r.o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.. ISBN 978-80-8078-198-9.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ZORMANOVÁ, L., 2012. </w:t>
            </w:r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Výukové 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metody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 </w:t>
            </w:r>
            <w:proofErr w:type="spellStart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pedagogice</w:t>
            </w:r>
            <w:proofErr w:type="spellEnd"/>
            <w:r w:rsidRPr="00232A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Praha: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Grada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ĎURIŠ, M. – PAVELKA, J.: Implementácia interaktívnej tabule vo výučbe techniky, fyziky a matematiky v základnej škole. Vydavateľstvo PU,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Grafotlač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Prešov, 2015, s. 336, 1. vyd. ISBN 978-80-555-1425-3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HAŠKOVÁ, A. – BÁNESZ. G.: Technika na ZŠ – áno alebo nie? Praha, 2015. ISBN 978-80-87800-31-7.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TOMKOVÁ, V.: Technická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nonverbálna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komunikácia. Nitra, 2013. ISBN 978-80-558-0367-8.</w:t>
            </w:r>
          </w:p>
          <w:p w:rsidR="008C6FF6" w:rsidRPr="00232ABA" w:rsidRDefault="008C6FF6" w:rsidP="00232ABA">
            <w:pPr>
              <w:ind w:left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ĎURIŠ, M. a kol.: Stratégie a postupy vyučovania podporujúce </w:t>
            </w:r>
            <w:proofErr w:type="spellStart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>formatívne</w:t>
            </w:r>
            <w:proofErr w:type="spellEnd"/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hodnotenie žiakov v predmete technika. B. Bystrica, 2019. ISBN 978-80-557-1534-6.</w:t>
            </w:r>
          </w:p>
          <w:p w:rsidR="0043101B" w:rsidRPr="008C6FF6" w:rsidRDefault="008C6FF6" w:rsidP="00232ABA">
            <w:pPr>
              <w:widowControl w:val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Web stránky časopisov: </w:t>
            </w:r>
            <w:hyperlink r:id="rId8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http://www.eti.rzeszow.pl/wydania.html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9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https://www.jtie.upol.cz/index.php?l=CZ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hyperlink r:id="rId10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http://www.fpv.umb.sk/katedry/katedra-techniky-a-technologii/casopis-technika-a-vzdelavanie.html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hyperlink r:id="rId11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http://tvv-journal.upol.cz/current_issue.php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hyperlink r:id="rId12" w:history="1">
              <w:r w:rsidRPr="00232ABA">
                <w:rPr>
                  <w:rStyle w:val="Hypertextovprepojenie"/>
                  <w:rFonts w:ascii="Times New Roman" w:hAnsi="Times New Roman" w:cs="Times New Roman"/>
                  <w:i/>
                  <w:sz w:val="24"/>
                  <w:szCs w:val="24"/>
                </w:rPr>
                <w:t>http://www.ped.muni.cz/wtech/www/konference/</w:t>
              </w:r>
            </w:hyperlink>
            <w:r w:rsidRPr="00232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atď.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Jazyk, ktorého znalosť je potrebná na absolvovanie predmetu: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slovenský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</w:p>
          <w:p w:rsidR="0043101B" w:rsidRDefault="0043101B" w:rsidP="0002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43101B" w:rsidTr="0002727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FX</w:t>
                  </w:r>
                </w:p>
              </w:tc>
            </w:tr>
            <w:tr w:rsidR="0043101B" w:rsidTr="0002727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01B" w:rsidRDefault="0043101B" w:rsidP="0002727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43101B" w:rsidRDefault="0043101B" w:rsidP="00027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Komisia pre štátnu skúšku</w:t>
            </w:r>
          </w:p>
        </w:tc>
      </w:tr>
      <w:tr w:rsidR="0043101B" w:rsidTr="005C322B">
        <w:trPr>
          <w:trHeight w:val="408"/>
        </w:trPr>
        <w:tc>
          <w:tcPr>
            <w:tcW w:w="9322" w:type="dxa"/>
            <w:gridSpan w:val="2"/>
          </w:tcPr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Dátum poslednej zmeny: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19. 12. 2021</w:t>
            </w:r>
          </w:p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43101B" w:rsidTr="00027279">
        <w:tc>
          <w:tcPr>
            <w:tcW w:w="9322" w:type="dxa"/>
            <w:gridSpan w:val="2"/>
          </w:tcPr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43101B" w:rsidRDefault="0043101B" w:rsidP="00027279">
            <w:pPr>
              <w:tabs>
                <w:tab w:val="left" w:pos="153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prof. PaedDr. Jozef Pavelka, CSc.</w:t>
            </w:r>
          </w:p>
        </w:tc>
      </w:tr>
    </w:tbl>
    <w:p w:rsidR="0092071F" w:rsidRDefault="0092071F"/>
    <w:sectPr w:rsidR="0092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5718"/>
    <w:multiLevelType w:val="hybridMultilevel"/>
    <w:tmpl w:val="E76CBE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7EE2"/>
    <w:multiLevelType w:val="hybridMultilevel"/>
    <w:tmpl w:val="778C9D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2828"/>
    <w:multiLevelType w:val="hybridMultilevel"/>
    <w:tmpl w:val="6E96E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3078"/>
    <w:multiLevelType w:val="hybridMultilevel"/>
    <w:tmpl w:val="536AA0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5B27"/>
    <w:multiLevelType w:val="hybridMultilevel"/>
    <w:tmpl w:val="CE4CC29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A7E27"/>
    <w:multiLevelType w:val="hybridMultilevel"/>
    <w:tmpl w:val="E24E58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3DF6"/>
    <w:multiLevelType w:val="hybridMultilevel"/>
    <w:tmpl w:val="778C9D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6CE6"/>
    <w:multiLevelType w:val="hybridMultilevel"/>
    <w:tmpl w:val="245061FC"/>
    <w:lvl w:ilvl="0" w:tplc="041B000F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6E853B1"/>
    <w:multiLevelType w:val="hybridMultilevel"/>
    <w:tmpl w:val="19380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E0E3D"/>
    <w:multiLevelType w:val="hybridMultilevel"/>
    <w:tmpl w:val="DDD857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E4F93"/>
    <w:multiLevelType w:val="hybridMultilevel"/>
    <w:tmpl w:val="D8A4A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1357"/>
    <w:multiLevelType w:val="hybridMultilevel"/>
    <w:tmpl w:val="2E388C0C"/>
    <w:lvl w:ilvl="0" w:tplc="31EA2E7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65438"/>
    <w:multiLevelType w:val="hybridMultilevel"/>
    <w:tmpl w:val="722C8B30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63468B8"/>
    <w:multiLevelType w:val="hybridMultilevel"/>
    <w:tmpl w:val="617892BE"/>
    <w:lvl w:ilvl="0" w:tplc="31EA2E7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1B"/>
    <w:rsid w:val="00232ABA"/>
    <w:rsid w:val="002B395B"/>
    <w:rsid w:val="00312656"/>
    <w:rsid w:val="0043101B"/>
    <w:rsid w:val="0049640D"/>
    <w:rsid w:val="005336D9"/>
    <w:rsid w:val="005C322B"/>
    <w:rsid w:val="00606595"/>
    <w:rsid w:val="006169E9"/>
    <w:rsid w:val="008C36D7"/>
    <w:rsid w:val="008C6FF6"/>
    <w:rsid w:val="0092071F"/>
    <w:rsid w:val="00A2647D"/>
    <w:rsid w:val="00B25C02"/>
    <w:rsid w:val="00CE542C"/>
    <w:rsid w:val="00E04490"/>
    <w:rsid w:val="00EC1612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369D"/>
  <w15:chartTrackingRefBased/>
  <w15:docId w15:val="{4E74F7E0-1342-4055-A0B6-EC7B5B56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101B"/>
    <w:pPr>
      <w:spacing w:after="0" w:line="240" w:lineRule="auto"/>
    </w:pPr>
    <w:rPr>
      <w:rFonts w:ascii="Calibri" w:eastAsiaTheme="minorEastAsia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3101B"/>
    <w:pPr>
      <w:ind w:left="720"/>
      <w:contextualSpacing/>
    </w:pPr>
  </w:style>
  <w:style w:type="character" w:styleId="Hypertextovprepojenie">
    <w:name w:val="Hyperlink"/>
    <w:uiPriority w:val="99"/>
    <w:unhideWhenUsed/>
    <w:rsid w:val="0043101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3101B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101B"/>
    <w:rPr>
      <w:rFonts w:ascii="Calibri" w:eastAsiaTheme="minorEastAsia" w:hAnsi="Calibri" w:cs="Calibri"/>
      <w:sz w:val="24"/>
      <w:szCs w:val="24"/>
    </w:rPr>
  </w:style>
  <w:style w:type="paragraph" w:styleId="Pta">
    <w:name w:val="footer"/>
    <w:basedOn w:val="Normlny"/>
    <w:link w:val="PtaChar"/>
    <w:uiPriority w:val="99"/>
    <w:rsid w:val="00606595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06595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606595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Normlny2">
    <w:name w:val="Normálny2"/>
    <w:qFormat/>
    <w:rsid w:val="0049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Zkladntext21">
    <w:name w:val="Základný text 21"/>
    <w:qFormat/>
    <w:rsid w:val="0049640D"/>
    <w:pPr>
      <w:spacing w:beforeAutospacing="1" w:after="0" w:afterAutospacing="1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rmlny3">
    <w:name w:val="Normálny3"/>
    <w:qFormat/>
    <w:rsid w:val="0049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Zkladntext22">
    <w:name w:val="Základný text 22"/>
    <w:qFormat/>
    <w:rsid w:val="0049640D"/>
    <w:pPr>
      <w:spacing w:beforeAutospacing="1" w:after="0" w:afterAutospacing="1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i.rzeszow.pl/wydan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.ku.sk/cms/utv/" TargetMode="External"/><Relationship Id="rId12" Type="http://schemas.openxmlformats.org/officeDocument/2006/relationships/hyperlink" Target="http://www.ped.muni.cz/wtech/www/kon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/sk/Uvod.alej" TargetMode="External"/><Relationship Id="rId11" Type="http://schemas.openxmlformats.org/officeDocument/2006/relationships/hyperlink" Target="http://tvv-journal.upol.cz/current_issue.php" TargetMode="External"/><Relationship Id="rId5" Type="http://schemas.openxmlformats.org/officeDocument/2006/relationships/hyperlink" Target="https://www.minedu.sk/" TargetMode="External"/><Relationship Id="rId10" Type="http://schemas.openxmlformats.org/officeDocument/2006/relationships/hyperlink" Target="http://www.fpv.umb.sk/katedry/katedra-techniky-a-technologii/casopis-technika-a-vzdela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tie.upol.cz/index.php?l=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Jozef</dc:creator>
  <cp:keywords/>
  <dc:description/>
  <cp:lastModifiedBy>Pavelka Jozef</cp:lastModifiedBy>
  <cp:revision>10</cp:revision>
  <dcterms:created xsi:type="dcterms:W3CDTF">2023-11-21T08:41:00Z</dcterms:created>
  <dcterms:modified xsi:type="dcterms:W3CDTF">2023-11-27T08:28:00Z</dcterms:modified>
</cp:coreProperties>
</file>